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2F2A" w:rsidRPr="0069190C" w:rsidRDefault="00A72F2A" w:rsidP="00A72F2A">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 xml:space="preserve">Issue </w:t>
      </w:r>
      <w:r w:rsidR="00187E05">
        <w:rPr>
          <w:rFonts w:ascii="Times New Roman" w:hAnsi="Times New Roman" w:cs="Times New Roman"/>
          <w:b/>
          <w:bCs/>
          <w:sz w:val="24"/>
          <w:szCs w:val="24"/>
        </w:rPr>
        <w:t>Three</w:t>
      </w:r>
    </w:p>
    <w:p w:rsidR="00A72F2A" w:rsidRPr="0069190C" w:rsidRDefault="00C971ED" w:rsidP="00A72F2A">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Grants a monopoly for the commercial production and sale of marijuana for recreational and medicinal purposes</w:t>
      </w:r>
    </w:p>
    <w:p w:rsidR="00A72F2A" w:rsidRPr="0069190C" w:rsidRDefault="00A72F2A" w:rsidP="00A72F2A">
      <w:pPr>
        <w:autoSpaceDE w:val="0"/>
        <w:autoSpaceDN w:val="0"/>
        <w:adjustRightInd w:val="0"/>
        <w:jc w:val="center"/>
        <w:rPr>
          <w:rFonts w:ascii="Times New Roman" w:hAnsi="Times New Roman" w:cs="Times New Roman"/>
          <w:b/>
          <w:bCs/>
          <w:sz w:val="24"/>
          <w:szCs w:val="24"/>
        </w:rPr>
      </w:pPr>
      <w:r w:rsidRPr="0069190C">
        <w:rPr>
          <w:rFonts w:ascii="Times New Roman" w:hAnsi="Times New Roman" w:cs="Times New Roman"/>
          <w:b/>
          <w:bCs/>
          <w:sz w:val="24"/>
          <w:szCs w:val="24"/>
        </w:rPr>
        <w:t>Proposed Constitutional Amendment</w:t>
      </w:r>
    </w:p>
    <w:p w:rsidR="00A72F2A" w:rsidRPr="0069190C" w:rsidRDefault="00A72F2A" w:rsidP="00A72F2A">
      <w:pPr>
        <w:autoSpaceDE w:val="0"/>
        <w:autoSpaceDN w:val="0"/>
        <w:adjustRightInd w:val="0"/>
        <w:jc w:val="center"/>
        <w:rPr>
          <w:rFonts w:ascii="Times New Roman" w:hAnsi="Times New Roman" w:cs="Times New Roman"/>
          <w:b/>
          <w:bCs/>
          <w:sz w:val="24"/>
          <w:szCs w:val="24"/>
        </w:rPr>
      </w:pPr>
      <w:r w:rsidRPr="0069190C">
        <w:rPr>
          <w:rFonts w:ascii="Times New Roman" w:hAnsi="Times New Roman" w:cs="Times New Roman"/>
          <w:b/>
          <w:bCs/>
          <w:sz w:val="24"/>
          <w:szCs w:val="24"/>
        </w:rPr>
        <w:t xml:space="preserve">Proposed by </w:t>
      </w:r>
      <w:r>
        <w:rPr>
          <w:rFonts w:ascii="Times New Roman" w:hAnsi="Times New Roman" w:cs="Times New Roman"/>
          <w:b/>
          <w:bCs/>
          <w:sz w:val="24"/>
          <w:szCs w:val="24"/>
        </w:rPr>
        <w:t>Initiative Petition</w:t>
      </w:r>
    </w:p>
    <w:p w:rsidR="00A72F2A" w:rsidRDefault="00A72F2A" w:rsidP="00A72F2A">
      <w:pPr>
        <w:autoSpaceDE w:val="0"/>
        <w:autoSpaceDN w:val="0"/>
        <w:adjustRightInd w:val="0"/>
        <w:jc w:val="center"/>
        <w:rPr>
          <w:rFonts w:ascii="Times New Roman" w:hAnsi="Times New Roman" w:cs="Times New Roman"/>
          <w:b/>
          <w:bCs/>
          <w:sz w:val="24"/>
          <w:szCs w:val="24"/>
        </w:rPr>
      </w:pPr>
      <w:proofErr w:type="gramStart"/>
      <w:r>
        <w:rPr>
          <w:rFonts w:ascii="Times New Roman" w:hAnsi="Times New Roman" w:cs="Times New Roman"/>
          <w:b/>
          <w:bCs/>
          <w:sz w:val="24"/>
          <w:szCs w:val="24"/>
        </w:rPr>
        <w:t>To ad</w:t>
      </w:r>
      <w:r w:rsidR="00534CE4">
        <w:rPr>
          <w:rFonts w:ascii="Times New Roman" w:hAnsi="Times New Roman" w:cs="Times New Roman"/>
          <w:b/>
          <w:bCs/>
          <w:sz w:val="24"/>
          <w:szCs w:val="24"/>
        </w:rPr>
        <w:t>d</w:t>
      </w:r>
      <w:r>
        <w:rPr>
          <w:rFonts w:ascii="Times New Roman" w:hAnsi="Times New Roman" w:cs="Times New Roman"/>
          <w:b/>
          <w:bCs/>
          <w:sz w:val="24"/>
          <w:szCs w:val="24"/>
        </w:rPr>
        <w:t xml:space="preserve"> Section </w:t>
      </w:r>
      <w:r w:rsidRPr="00A72F2A">
        <w:rPr>
          <w:rFonts w:ascii="Times New Roman" w:hAnsi="Times New Roman" w:cs="Times New Roman"/>
          <w:b/>
          <w:bCs/>
          <w:sz w:val="24"/>
          <w:szCs w:val="24"/>
        </w:rPr>
        <w:t>1</w:t>
      </w:r>
      <w:r>
        <w:rPr>
          <w:rFonts w:ascii="Times New Roman" w:hAnsi="Times New Roman" w:cs="Times New Roman"/>
          <w:b/>
          <w:bCs/>
          <w:sz w:val="24"/>
          <w:szCs w:val="24"/>
        </w:rPr>
        <w:t>2</w:t>
      </w:r>
      <w:r w:rsidRPr="00A72F2A">
        <w:rPr>
          <w:rFonts w:ascii="Times New Roman" w:hAnsi="Times New Roman" w:cs="Times New Roman"/>
          <w:b/>
          <w:bCs/>
          <w:sz w:val="24"/>
          <w:szCs w:val="24"/>
        </w:rPr>
        <w:t xml:space="preserve"> </w:t>
      </w:r>
      <w:r>
        <w:rPr>
          <w:rFonts w:ascii="Times New Roman" w:hAnsi="Times New Roman" w:cs="Times New Roman"/>
          <w:b/>
          <w:bCs/>
          <w:sz w:val="24"/>
          <w:szCs w:val="24"/>
        </w:rPr>
        <w:t>of Article XV</w:t>
      </w:r>
      <w:r w:rsidRPr="00A72F2A">
        <w:rPr>
          <w:rFonts w:ascii="Times New Roman" w:hAnsi="Times New Roman" w:cs="Times New Roman"/>
          <w:b/>
          <w:bCs/>
          <w:sz w:val="24"/>
          <w:szCs w:val="24"/>
        </w:rPr>
        <w:t xml:space="preserve"> of the Constitution of the State of Ohio</w:t>
      </w:r>
      <w:r>
        <w:rPr>
          <w:rFonts w:ascii="Times New Roman" w:hAnsi="Times New Roman" w:cs="Times New Roman"/>
          <w:b/>
          <w:bCs/>
          <w:sz w:val="24"/>
          <w:szCs w:val="24"/>
        </w:rPr>
        <w:t>.</w:t>
      </w:r>
      <w:proofErr w:type="gramEnd"/>
    </w:p>
    <w:p w:rsidR="00A72F2A" w:rsidRDefault="00A72F2A" w:rsidP="00A72F2A">
      <w:pPr>
        <w:autoSpaceDE w:val="0"/>
        <w:autoSpaceDN w:val="0"/>
        <w:adjustRightInd w:val="0"/>
        <w:jc w:val="center"/>
        <w:rPr>
          <w:rFonts w:ascii="Times New Roman" w:hAnsi="Times New Roman" w:cs="Times New Roman"/>
          <w:sz w:val="24"/>
          <w:szCs w:val="24"/>
        </w:rPr>
      </w:pPr>
      <w:r w:rsidRPr="0069190C">
        <w:rPr>
          <w:rFonts w:ascii="Times New Roman" w:hAnsi="Times New Roman" w:cs="Times New Roman"/>
          <w:sz w:val="24"/>
          <w:szCs w:val="24"/>
        </w:rPr>
        <w:t>A majority yes vote is necessary for the amendment to pass.</w:t>
      </w:r>
    </w:p>
    <w:p w:rsidR="00534CE4" w:rsidRPr="0069190C" w:rsidRDefault="00534CE4" w:rsidP="00A72F2A">
      <w:pPr>
        <w:autoSpaceDE w:val="0"/>
        <w:autoSpaceDN w:val="0"/>
        <w:adjustRightInd w:val="0"/>
        <w:jc w:val="center"/>
        <w:rPr>
          <w:rFonts w:ascii="Times New Roman" w:hAnsi="Times New Roman" w:cs="Times New Roman"/>
          <w:sz w:val="24"/>
          <w:szCs w:val="24"/>
        </w:rPr>
      </w:pPr>
    </w:p>
    <w:p w:rsidR="00B14029" w:rsidRDefault="00BA2F4F" w:rsidP="00C754DC">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proposed amendment would</w:t>
      </w:r>
      <w:r w:rsidR="00B14029">
        <w:rPr>
          <w:rFonts w:ascii="Times New Roman" w:eastAsia="Times New Roman" w:hAnsi="Times New Roman" w:cs="Times New Roman"/>
          <w:sz w:val="24"/>
          <w:szCs w:val="24"/>
        </w:rPr>
        <w:t>:</w:t>
      </w:r>
    </w:p>
    <w:p w:rsidR="00BA2F4F" w:rsidRPr="007B3AB9" w:rsidRDefault="00FB55D4" w:rsidP="006A0E0D">
      <w:pPr>
        <w:pStyle w:val="ListParagraph"/>
        <w:numPr>
          <w:ilvl w:val="0"/>
          <w:numId w:val="1"/>
        </w:numPr>
        <w:spacing w:after="240" w:line="240" w:lineRule="auto"/>
        <w:rPr>
          <w:rFonts w:ascii="Times New Roman" w:eastAsia="Times New Roman" w:hAnsi="Times New Roman" w:cs="Times New Roman"/>
          <w:b/>
          <w:sz w:val="24"/>
          <w:szCs w:val="24"/>
        </w:rPr>
      </w:pPr>
      <w:r>
        <w:rPr>
          <w:rFonts w:ascii="Times New Roman" w:hAnsi="Times New Roman" w:cs="Times New Roman"/>
          <w:sz w:val="24"/>
          <w:szCs w:val="24"/>
        </w:rPr>
        <w:t>Endow</w:t>
      </w:r>
      <w:r w:rsidR="009D02B5">
        <w:rPr>
          <w:rFonts w:ascii="Times New Roman" w:hAnsi="Times New Roman" w:cs="Times New Roman"/>
          <w:sz w:val="24"/>
          <w:szCs w:val="24"/>
        </w:rPr>
        <w:t xml:space="preserve"> </w:t>
      </w:r>
      <w:r w:rsidR="00F40276">
        <w:rPr>
          <w:rFonts w:ascii="Times New Roman" w:hAnsi="Times New Roman" w:cs="Times New Roman"/>
          <w:sz w:val="24"/>
          <w:szCs w:val="24"/>
        </w:rPr>
        <w:t xml:space="preserve">exclusive rights for commercial </w:t>
      </w:r>
      <w:r w:rsidR="0069699C">
        <w:rPr>
          <w:rFonts w:ascii="Times New Roman" w:hAnsi="Times New Roman" w:cs="Times New Roman"/>
          <w:sz w:val="24"/>
          <w:szCs w:val="24"/>
        </w:rPr>
        <w:t xml:space="preserve">marijuana </w:t>
      </w:r>
      <w:r w:rsidR="00534CE4">
        <w:rPr>
          <w:rFonts w:ascii="Times New Roman" w:hAnsi="Times New Roman" w:cs="Times New Roman"/>
          <w:sz w:val="24"/>
          <w:szCs w:val="24"/>
        </w:rPr>
        <w:t xml:space="preserve">growth, cultivation, and extraction </w:t>
      </w:r>
      <w:r w:rsidR="00BA2F4F">
        <w:rPr>
          <w:rFonts w:ascii="Times New Roman" w:hAnsi="Times New Roman" w:cs="Times New Roman"/>
          <w:sz w:val="24"/>
          <w:szCs w:val="24"/>
        </w:rPr>
        <w:t>to</w:t>
      </w:r>
      <w:r w:rsidR="0069699C">
        <w:rPr>
          <w:rFonts w:ascii="Times New Roman" w:hAnsi="Times New Roman" w:cs="Times New Roman"/>
          <w:sz w:val="24"/>
          <w:szCs w:val="24"/>
        </w:rPr>
        <w:t xml:space="preserve"> self-designated </w:t>
      </w:r>
      <w:r w:rsidR="003F7781">
        <w:rPr>
          <w:rFonts w:ascii="Times New Roman" w:hAnsi="Times New Roman" w:cs="Times New Roman"/>
          <w:sz w:val="24"/>
          <w:szCs w:val="24"/>
        </w:rPr>
        <w:t>landowners who</w:t>
      </w:r>
      <w:r w:rsidR="0069699C">
        <w:rPr>
          <w:rFonts w:ascii="Times New Roman" w:hAnsi="Times New Roman" w:cs="Times New Roman"/>
          <w:sz w:val="24"/>
          <w:szCs w:val="24"/>
        </w:rPr>
        <w:t xml:space="preserve"> own </w:t>
      </w:r>
      <w:r w:rsidR="00BA2F4F" w:rsidRPr="00BA2F4F">
        <w:rPr>
          <w:rFonts w:ascii="Times New Roman" w:hAnsi="Times New Roman" w:cs="Times New Roman"/>
          <w:sz w:val="24"/>
          <w:szCs w:val="24"/>
        </w:rPr>
        <w:t xml:space="preserve">ten </w:t>
      </w:r>
      <w:r w:rsidR="00931D5F">
        <w:rPr>
          <w:rFonts w:ascii="Times New Roman" w:hAnsi="Times New Roman" w:cs="Times New Roman"/>
          <w:sz w:val="24"/>
          <w:szCs w:val="24"/>
        </w:rPr>
        <w:t>predetermined</w:t>
      </w:r>
      <w:r w:rsidR="00534CE4">
        <w:rPr>
          <w:rFonts w:ascii="Times New Roman" w:hAnsi="Times New Roman" w:cs="Times New Roman"/>
          <w:sz w:val="24"/>
          <w:szCs w:val="24"/>
        </w:rPr>
        <w:t xml:space="preserve"> parcels of land</w:t>
      </w:r>
      <w:r w:rsidR="009D02B5">
        <w:rPr>
          <w:rFonts w:ascii="Times New Roman" w:hAnsi="Times New Roman" w:cs="Times New Roman"/>
          <w:sz w:val="24"/>
          <w:szCs w:val="24"/>
        </w:rPr>
        <w:t xml:space="preserve"> </w:t>
      </w:r>
      <w:r w:rsidR="00BA2F4F">
        <w:rPr>
          <w:rFonts w:ascii="Times New Roman" w:hAnsi="Times New Roman" w:cs="Times New Roman"/>
          <w:sz w:val="24"/>
          <w:szCs w:val="24"/>
        </w:rPr>
        <w:t>in Butler, Clermont, Franklin, Hamilton, Licking, Lorain, Lucas, Delaware, Stark, and Summit Counties.</w:t>
      </w:r>
      <w:r w:rsidR="00F40276">
        <w:rPr>
          <w:rFonts w:ascii="Times New Roman" w:hAnsi="Times New Roman" w:cs="Times New Roman"/>
          <w:sz w:val="24"/>
          <w:szCs w:val="24"/>
        </w:rPr>
        <w:t xml:space="preserve">  One additional </w:t>
      </w:r>
      <w:r w:rsidR="005C0DEC">
        <w:rPr>
          <w:rFonts w:ascii="Times New Roman" w:hAnsi="Times New Roman" w:cs="Times New Roman"/>
          <w:sz w:val="24"/>
          <w:szCs w:val="24"/>
        </w:rPr>
        <w:t xml:space="preserve">growth </w:t>
      </w:r>
      <w:r w:rsidR="00015889">
        <w:rPr>
          <w:rFonts w:ascii="Times New Roman" w:hAnsi="Times New Roman" w:cs="Times New Roman"/>
          <w:sz w:val="24"/>
          <w:szCs w:val="24"/>
        </w:rPr>
        <w:t xml:space="preserve">facility </w:t>
      </w:r>
      <w:r w:rsidR="00F40276">
        <w:rPr>
          <w:rFonts w:ascii="Times New Roman" w:hAnsi="Times New Roman" w:cs="Times New Roman"/>
          <w:sz w:val="24"/>
          <w:szCs w:val="24"/>
        </w:rPr>
        <w:t>may be allowed for in four years</w:t>
      </w:r>
      <w:r w:rsidR="005239F1">
        <w:rPr>
          <w:rFonts w:ascii="Times New Roman" w:hAnsi="Times New Roman" w:cs="Times New Roman"/>
          <w:sz w:val="24"/>
          <w:szCs w:val="24"/>
        </w:rPr>
        <w:t xml:space="preserve"> only if existing facilities cannot meet consumer demand</w:t>
      </w:r>
      <w:r w:rsidR="00F40276">
        <w:rPr>
          <w:rFonts w:ascii="Times New Roman" w:hAnsi="Times New Roman" w:cs="Times New Roman"/>
          <w:sz w:val="24"/>
          <w:szCs w:val="24"/>
        </w:rPr>
        <w:t>.</w:t>
      </w:r>
    </w:p>
    <w:p w:rsidR="007B3AB9" w:rsidRPr="00BA2F4F" w:rsidRDefault="007B3AB9" w:rsidP="007B3AB9">
      <w:pPr>
        <w:pStyle w:val="ListParagraph"/>
        <w:spacing w:after="240" w:line="240" w:lineRule="auto"/>
        <w:rPr>
          <w:rFonts w:ascii="Times New Roman" w:eastAsia="Times New Roman" w:hAnsi="Times New Roman" w:cs="Times New Roman"/>
          <w:b/>
          <w:sz w:val="24"/>
          <w:szCs w:val="24"/>
        </w:rPr>
      </w:pPr>
    </w:p>
    <w:p w:rsidR="0069699C" w:rsidRPr="0069699C" w:rsidRDefault="00BA0A6B" w:rsidP="006A0E0D">
      <w:pPr>
        <w:pStyle w:val="ListParagraph"/>
        <w:numPr>
          <w:ilvl w:val="0"/>
          <w:numId w:val="1"/>
        </w:numPr>
        <w:spacing w:after="240" w:line="240" w:lineRule="auto"/>
        <w:rPr>
          <w:rFonts w:ascii="Times New Roman" w:eastAsia="Times New Roman" w:hAnsi="Times New Roman" w:cs="Times New Roman"/>
          <w:b/>
          <w:sz w:val="24"/>
          <w:szCs w:val="24"/>
        </w:rPr>
      </w:pPr>
      <w:r>
        <w:rPr>
          <w:rFonts w:ascii="Times New Roman" w:hAnsi="Times New Roman" w:cs="Times New Roman"/>
          <w:sz w:val="24"/>
          <w:szCs w:val="24"/>
        </w:rPr>
        <w:t xml:space="preserve">Permit retail sale of </w:t>
      </w:r>
      <w:r w:rsidR="0069699C">
        <w:rPr>
          <w:rFonts w:ascii="Times New Roman" w:hAnsi="Times New Roman" w:cs="Times New Roman"/>
          <w:sz w:val="24"/>
          <w:szCs w:val="24"/>
        </w:rPr>
        <w:t xml:space="preserve">recreational </w:t>
      </w:r>
      <w:r>
        <w:rPr>
          <w:rFonts w:ascii="Times New Roman" w:hAnsi="Times New Roman" w:cs="Times New Roman"/>
          <w:sz w:val="24"/>
          <w:szCs w:val="24"/>
        </w:rPr>
        <w:t>marijuana at approximately 1,100 locations statewide</w:t>
      </w:r>
      <w:r w:rsidR="0069699C">
        <w:rPr>
          <w:rFonts w:ascii="Times New Roman" w:hAnsi="Times New Roman" w:cs="Times New Roman"/>
          <w:sz w:val="24"/>
          <w:szCs w:val="24"/>
        </w:rPr>
        <w:t>.</w:t>
      </w:r>
      <w:r w:rsidR="005239F1">
        <w:rPr>
          <w:rFonts w:ascii="Times New Roman" w:hAnsi="Times New Roman" w:cs="Times New Roman"/>
          <w:sz w:val="24"/>
          <w:szCs w:val="24"/>
        </w:rPr>
        <w:t xml:space="preserve">  S</w:t>
      </w:r>
      <w:r w:rsidR="005239F1" w:rsidRPr="005239F1">
        <w:rPr>
          <w:rFonts w:ascii="Times New Roman" w:hAnsi="Times New Roman" w:cs="Times New Roman"/>
          <w:sz w:val="24"/>
          <w:szCs w:val="24"/>
        </w:rPr>
        <w:t>uch retail establishments must have a state license</w:t>
      </w:r>
      <w:r w:rsidR="00BB10EC">
        <w:rPr>
          <w:rFonts w:ascii="Times New Roman" w:hAnsi="Times New Roman" w:cs="Times New Roman"/>
          <w:sz w:val="24"/>
          <w:szCs w:val="24"/>
        </w:rPr>
        <w:t xml:space="preserve"> </w:t>
      </w:r>
      <w:r w:rsidR="005239F1" w:rsidRPr="005239F1">
        <w:rPr>
          <w:rFonts w:ascii="Times New Roman" w:hAnsi="Times New Roman" w:cs="Times New Roman"/>
          <w:sz w:val="24"/>
          <w:szCs w:val="24"/>
        </w:rPr>
        <w:t>that may be obtained only if the electors of the precinct where the store will be located approve the use of the location for such purpose at a local option election.</w:t>
      </w:r>
    </w:p>
    <w:p w:rsidR="00BA0A6B" w:rsidRPr="00BA0A6B" w:rsidRDefault="00BA0A6B" w:rsidP="00BA0A6B">
      <w:pPr>
        <w:pStyle w:val="ListParagraph"/>
        <w:rPr>
          <w:rFonts w:ascii="Times New Roman" w:eastAsia="Times New Roman" w:hAnsi="Times New Roman" w:cs="Times New Roman"/>
          <w:b/>
          <w:sz w:val="24"/>
          <w:szCs w:val="24"/>
        </w:rPr>
      </w:pPr>
    </w:p>
    <w:p w:rsidR="0069699C" w:rsidRPr="0069699C" w:rsidRDefault="0069699C" w:rsidP="009173EF">
      <w:pPr>
        <w:pStyle w:val="ListParagraph"/>
        <w:numPr>
          <w:ilvl w:val="0"/>
          <w:numId w:val="1"/>
        </w:numPr>
        <w:spacing w:after="240" w:line="240" w:lineRule="auto"/>
        <w:rPr>
          <w:rFonts w:ascii="Times New Roman" w:eastAsia="Times New Roman" w:hAnsi="Times New Roman" w:cs="Times New Roman"/>
          <w:b/>
          <w:sz w:val="24"/>
          <w:szCs w:val="24"/>
        </w:rPr>
      </w:pPr>
      <w:r>
        <w:rPr>
          <w:rFonts w:ascii="Times New Roman" w:hAnsi="Times New Roman" w:cs="Times New Roman"/>
          <w:sz w:val="24"/>
          <w:szCs w:val="24"/>
        </w:rPr>
        <w:t>Legalize the production of marijuana-</w:t>
      </w:r>
      <w:r w:rsidRPr="00EC715E">
        <w:rPr>
          <w:rFonts w:ascii="Times New Roman" w:hAnsi="Times New Roman" w:cs="Times New Roman"/>
          <w:sz w:val="24"/>
          <w:szCs w:val="24"/>
        </w:rPr>
        <w:t>infused</w:t>
      </w:r>
      <w:r w:rsidR="004A29E4">
        <w:rPr>
          <w:rFonts w:ascii="Times New Roman" w:hAnsi="Times New Roman" w:cs="Times New Roman"/>
          <w:sz w:val="24"/>
          <w:szCs w:val="24"/>
        </w:rPr>
        <w:t xml:space="preserve"> products, including</w:t>
      </w:r>
      <w:r w:rsidR="00F40276">
        <w:rPr>
          <w:rFonts w:ascii="Times New Roman" w:hAnsi="Times New Roman" w:cs="Times New Roman"/>
          <w:sz w:val="24"/>
          <w:szCs w:val="24"/>
        </w:rPr>
        <w:t xml:space="preserve"> edible products</w:t>
      </w:r>
      <w:r w:rsidR="00E5403B">
        <w:rPr>
          <w:rFonts w:ascii="Times New Roman" w:hAnsi="Times New Roman" w:cs="Times New Roman"/>
          <w:sz w:val="24"/>
          <w:szCs w:val="24"/>
        </w:rPr>
        <w:t>,</w:t>
      </w:r>
      <w:r w:rsidR="00F40276">
        <w:rPr>
          <w:rFonts w:ascii="Times New Roman" w:hAnsi="Times New Roman" w:cs="Times New Roman"/>
          <w:sz w:val="24"/>
          <w:szCs w:val="24"/>
        </w:rPr>
        <w:t xml:space="preserve"> concentrates, sprays, ointments and tinctures</w:t>
      </w:r>
      <w:r w:rsidR="004A29E4">
        <w:rPr>
          <w:rFonts w:ascii="Times New Roman" w:hAnsi="Times New Roman" w:cs="Times New Roman"/>
          <w:sz w:val="24"/>
          <w:szCs w:val="24"/>
        </w:rPr>
        <w:t xml:space="preserve"> by marijuana product manufacturing facilities.</w:t>
      </w:r>
    </w:p>
    <w:p w:rsidR="0069699C" w:rsidRPr="0069699C" w:rsidRDefault="0069699C" w:rsidP="0069699C">
      <w:pPr>
        <w:pStyle w:val="ListParagraph"/>
        <w:spacing w:after="240" w:line="240" w:lineRule="auto"/>
        <w:rPr>
          <w:rFonts w:ascii="Times New Roman" w:eastAsia="Times New Roman" w:hAnsi="Times New Roman" w:cs="Times New Roman"/>
          <w:b/>
          <w:sz w:val="24"/>
          <w:szCs w:val="24"/>
        </w:rPr>
      </w:pPr>
    </w:p>
    <w:p w:rsidR="00AA32FB" w:rsidRPr="00DD72B2" w:rsidRDefault="00DD72B2" w:rsidP="006A0E0D">
      <w:pPr>
        <w:pStyle w:val="ListParagraph"/>
        <w:numPr>
          <w:ilvl w:val="0"/>
          <w:numId w:val="1"/>
        </w:numPr>
        <w:spacing w:after="240" w:line="240" w:lineRule="auto"/>
        <w:rPr>
          <w:rFonts w:ascii="Times New Roman" w:eastAsia="Times New Roman" w:hAnsi="Times New Roman" w:cs="Times New Roman"/>
          <w:b/>
          <w:sz w:val="24"/>
          <w:szCs w:val="24"/>
        </w:rPr>
      </w:pPr>
      <w:r>
        <w:rPr>
          <w:rFonts w:ascii="Times New Roman" w:hAnsi="Times New Roman" w:cs="Times New Roman"/>
          <w:sz w:val="24"/>
          <w:szCs w:val="24"/>
        </w:rPr>
        <w:t>Allow each person, 21 years of age or older,</w:t>
      </w:r>
      <w:r w:rsidR="00923D02">
        <w:rPr>
          <w:rFonts w:ascii="Times New Roman" w:hAnsi="Times New Roman" w:cs="Times New Roman"/>
          <w:sz w:val="24"/>
          <w:szCs w:val="24"/>
        </w:rPr>
        <w:t xml:space="preserve"> to</w:t>
      </w:r>
      <w:bookmarkStart w:id="0" w:name="_GoBack"/>
      <w:bookmarkEnd w:id="0"/>
      <w:r w:rsidR="00923D02">
        <w:rPr>
          <w:rFonts w:ascii="Times New Roman" w:hAnsi="Times New Roman" w:cs="Times New Roman"/>
          <w:sz w:val="24"/>
          <w:szCs w:val="24"/>
        </w:rPr>
        <w:t xml:space="preserve"> grow, </w:t>
      </w:r>
      <w:r w:rsidR="007530A3">
        <w:rPr>
          <w:rFonts w:ascii="Times New Roman" w:hAnsi="Times New Roman" w:cs="Times New Roman"/>
          <w:sz w:val="24"/>
          <w:szCs w:val="24"/>
        </w:rPr>
        <w:t>cultivate</w:t>
      </w:r>
      <w:r w:rsidR="00923D02">
        <w:rPr>
          <w:rFonts w:ascii="Times New Roman" w:hAnsi="Times New Roman" w:cs="Times New Roman"/>
          <w:sz w:val="24"/>
          <w:szCs w:val="24"/>
        </w:rPr>
        <w:t xml:space="preserve">, </w:t>
      </w:r>
      <w:r w:rsidR="00F40276">
        <w:rPr>
          <w:rFonts w:ascii="Times New Roman" w:hAnsi="Times New Roman" w:cs="Times New Roman"/>
          <w:sz w:val="24"/>
          <w:szCs w:val="24"/>
        </w:rPr>
        <w:t>use,</w:t>
      </w:r>
      <w:r w:rsidR="007530A3" w:rsidRPr="007530A3">
        <w:rPr>
          <w:rFonts w:ascii="Times New Roman" w:hAnsi="Times New Roman" w:cs="Times New Roman"/>
          <w:sz w:val="24"/>
          <w:szCs w:val="24"/>
        </w:rPr>
        <w:t xml:space="preserve"> </w:t>
      </w:r>
      <w:r w:rsidR="007530A3">
        <w:rPr>
          <w:rFonts w:ascii="Times New Roman" w:hAnsi="Times New Roman" w:cs="Times New Roman"/>
          <w:sz w:val="24"/>
          <w:szCs w:val="24"/>
        </w:rPr>
        <w:t>possess,</w:t>
      </w:r>
      <w:r w:rsidR="00F40276">
        <w:rPr>
          <w:rFonts w:ascii="Times New Roman" w:hAnsi="Times New Roman" w:cs="Times New Roman"/>
          <w:sz w:val="24"/>
          <w:szCs w:val="24"/>
        </w:rPr>
        <w:t xml:space="preserve"> and </w:t>
      </w:r>
      <w:r w:rsidR="00923D02">
        <w:rPr>
          <w:rFonts w:ascii="Times New Roman" w:hAnsi="Times New Roman" w:cs="Times New Roman"/>
          <w:sz w:val="24"/>
          <w:szCs w:val="24"/>
        </w:rPr>
        <w:t xml:space="preserve">share </w:t>
      </w:r>
      <w:r w:rsidR="007530A3" w:rsidRPr="005239F1">
        <w:rPr>
          <w:rFonts w:ascii="Times New Roman" w:hAnsi="Times New Roman" w:cs="Times New Roman"/>
          <w:sz w:val="24"/>
          <w:szCs w:val="24"/>
        </w:rPr>
        <w:t xml:space="preserve">up to eight ounces of </w:t>
      </w:r>
      <w:r w:rsidR="007530A3">
        <w:rPr>
          <w:rFonts w:ascii="Times New Roman" w:hAnsi="Times New Roman" w:cs="Times New Roman"/>
          <w:sz w:val="24"/>
          <w:szCs w:val="24"/>
        </w:rPr>
        <w:t xml:space="preserve">usable homegrown </w:t>
      </w:r>
      <w:r w:rsidR="007530A3" w:rsidRPr="005239F1">
        <w:rPr>
          <w:rFonts w:ascii="Times New Roman" w:hAnsi="Times New Roman" w:cs="Times New Roman"/>
          <w:sz w:val="24"/>
          <w:szCs w:val="24"/>
        </w:rPr>
        <w:t xml:space="preserve">marijuana plus four flowering marijuana plants </w:t>
      </w:r>
      <w:r w:rsidR="007530A3">
        <w:rPr>
          <w:rFonts w:ascii="Times New Roman" w:hAnsi="Times New Roman" w:cs="Times New Roman"/>
          <w:sz w:val="24"/>
          <w:szCs w:val="24"/>
        </w:rPr>
        <w:t>if the person</w:t>
      </w:r>
      <w:r w:rsidR="007530A3" w:rsidRPr="005239F1">
        <w:rPr>
          <w:rFonts w:ascii="Times New Roman" w:hAnsi="Times New Roman" w:cs="Times New Roman"/>
          <w:sz w:val="24"/>
          <w:szCs w:val="24"/>
        </w:rPr>
        <w:t xml:space="preserve"> </w:t>
      </w:r>
      <w:r w:rsidR="007530A3">
        <w:rPr>
          <w:rFonts w:ascii="Times New Roman" w:hAnsi="Times New Roman" w:cs="Times New Roman"/>
          <w:sz w:val="24"/>
          <w:szCs w:val="24"/>
        </w:rPr>
        <w:t>holds a</w:t>
      </w:r>
      <w:r w:rsidR="007530A3" w:rsidRPr="005239F1">
        <w:rPr>
          <w:rFonts w:ascii="Times New Roman" w:hAnsi="Times New Roman" w:cs="Times New Roman"/>
          <w:sz w:val="24"/>
          <w:szCs w:val="24"/>
        </w:rPr>
        <w:t xml:space="preserve"> valid state license</w:t>
      </w:r>
      <w:r w:rsidR="002F4D51">
        <w:rPr>
          <w:rFonts w:ascii="Times New Roman" w:hAnsi="Times New Roman" w:cs="Times New Roman"/>
          <w:sz w:val="24"/>
          <w:szCs w:val="24"/>
        </w:rPr>
        <w:t>.  Allow each person</w:t>
      </w:r>
      <w:r w:rsidR="00923D02">
        <w:rPr>
          <w:rFonts w:ascii="Times New Roman" w:hAnsi="Times New Roman" w:cs="Times New Roman"/>
          <w:sz w:val="24"/>
          <w:szCs w:val="24"/>
        </w:rPr>
        <w:t>,</w:t>
      </w:r>
      <w:r w:rsidR="002F4D51">
        <w:rPr>
          <w:rFonts w:ascii="Times New Roman" w:hAnsi="Times New Roman" w:cs="Times New Roman"/>
          <w:sz w:val="24"/>
          <w:szCs w:val="24"/>
        </w:rPr>
        <w:t xml:space="preserve"> 21 years of age or older, to </w:t>
      </w:r>
      <w:r w:rsidR="007530A3">
        <w:rPr>
          <w:rFonts w:ascii="Times New Roman" w:hAnsi="Times New Roman" w:cs="Times New Roman"/>
          <w:sz w:val="24"/>
          <w:szCs w:val="24"/>
        </w:rPr>
        <w:t>purchase, possess, transport, use, and share</w:t>
      </w:r>
      <w:r w:rsidR="00BF6B7E">
        <w:rPr>
          <w:rFonts w:ascii="Times New Roman" w:hAnsi="Times New Roman" w:cs="Times New Roman"/>
          <w:sz w:val="24"/>
          <w:szCs w:val="24"/>
        </w:rPr>
        <w:t xml:space="preserve"> </w:t>
      </w:r>
      <w:r w:rsidR="003165E7">
        <w:rPr>
          <w:rFonts w:ascii="Times New Roman" w:hAnsi="Times New Roman" w:cs="Times New Roman"/>
          <w:sz w:val="24"/>
          <w:szCs w:val="24"/>
        </w:rPr>
        <w:t>up to</w:t>
      </w:r>
      <w:r w:rsidR="007530A3">
        <w:rPr>
          <w:rFonts w:ascii="Times New Roman" w:hAnsi="Times New Roman" w:cs="Times New Roman"/>
          <w:sz w:val="24"/>
          <w:szCs w:val="24"/>
        </w:rPr>
        <w:t xml:space="preserve"> </w:t>
      </w:r>
      <w:r w:rsidR="00923D02">
        <w:rPr>
          <w:rFonts w:ascii="Times New Roman" w:hAnsi="Times New Roman" w:cs="Times New Roman"/>
          <w:sz w:val="24"/>
          <w:szCs w:val="24"/>
        </w:rPr>
        <w:t>1 ounce of marijuana for recreational use</w:t>
      </w:r>
      <w:r w:rsidR="00BF6B7E">
        <w:rPr>
          <w:rFonts w:ascii="Times New Roman" w:hAnsi="Times New Roman" w:cs="Times New Roman"/>
          <w:sz w:val="24"/>
          <w:szCs w:val="24"/>
        </w:rPr>
        <w:t>.</w:t>
      </w:r>
      <w:r w:rsidR="008E73C1">
        <w:rPr>
          <w:rFonts w:ascii="Times New Roman" w:hAnsi="Times New Roman" w:cs="Times New Roman"/>
          <w:sz w:val="24"/>
          <w:szCs w:val="24"/>
        </w:rPr>
        <w:t xml:space="preserve">  </w:t>
      </w:r>
      <w:r w:rsidR="005068CC">
        <w:rPr>
          <w:rFonts w:ascii="Times New Roman" w:hAnsi="Times New Roman" w:cs="Times New Roman"/>
          <w:sz w:val="24"/>
          <w:szCs w:val="24"/>
        </w:rPr>
        <w:t>A</w:t>
      </w:r>
      <w:r w:rsidR="008E73C1">
        <w:rPr>
          <w:rFonts w:ascii="Times New Roman" w:hAnsi="Times New Roman" w:cs="Times New Roman"/>
          <w:sz w:val="24"/>
          <w:szCs w:val="24"/>
        </w:rPr>
        <w:t>uthorize</w:t>
      </w:r>
      <w:r w:rsidR="008E73C1" w:rsidRPr="00D70ED0">
        <w:rPr>
          <w:rFonts w:ascii="Times New Roman" w:hAnsi="Times New Roman" w:cs="Times New Roman"/>
          <w:sz w:val="24"/>
          <w:szCs w:val="24"/>
        </w:rPr>
        <w:t xml:space="preserve"> </w:t>
      </w:r>
      <w:r w:rsidR="008E73C1">
        <w:rPr>
          <w:rFonts w:ascii="Times New Roman" w:hAnsi="Times New Roman" w:cs="Times New Roman"/>
          <w:sz w:val="24"/>
          <w:szCs w:val="24"/>
        </w:rPr>
        <w:t>the use of medical marijuana by any person, regardless of age, who has a certification for a debilitating medical condition.</w:t>
      </w:r>
    </w:p>
    <w:p w:rsidR="00DD72B2" w:rsidRPr="00DD72B2" w:rsidRDefault="00DD72B2" w:rsidP="00DD72B2">
      <w:pPr>
        <w:pStyle w:val="ListParagraph"/>
        <w:rPr>
          <w:rFonts w:ascii="Times New Roman" w:eastAsia="Times New Roman" w:hAnsi="Times New Roman" w:cs="Times New Roman"/>
          <w:b/>
          <w:sz w:val="24"/>
          <w:szCs w:val="24"/>
        </w:rPr>
      </w:pPr>
    </w:p>
    <w:p w:rsidR="00DD72B2" w:rsidRPr="00DD72B2" w:rsidRDefault="005239F1" w:rsidP="006A0E0D">
      <w:pPr>
        <w:pStyle w:val="ListParagraph"/>
        <w:numPr>
          <w:ilvl w:val="0"/>
          <w:numId w:val="1"/>
        </w:numPr>
        <w:spacing w:after="24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5239F1">
        <w:rPr>
          <w:rFonts w:ascii="Times New Roman" w:eastAsia="Times New Roman" w:hAnsi="Times New Roman" w:cs="Times New Roman"/>
          <w:sz w:val="24"/>
          <w:szCs w:val="24"/>
        </w:rPr>
        <w:t xml:space="preserve">rohibit marijuana establishments within 1,000 feet of a house of worship, public library, public or chartered elementary or secondary school, state-licensed day-care center, or public playground, </w:t>
      </w:r>
      <w:r w:rsidR="001D5B35">
        <w:rPr>
          <w:rFonts w:ascii="Times New Roman" w:eastAsia="Times New Roman" w:hAnsi="Times New Roman" w:cs="Times New Roman"/>
          <w:sz w:val="24"/>
          <w:szCs w:val="24"/>
        </w:rPr>
        <w:t>however</w:t>
      </w:r>
      <w:r w:rsidRPr="005239F1">
        <w:rPr>
          <w:rFonts w:ascii="Times New Roman" w:eastAsia="Times New Roman" w:hAnsi="Times New Roman" w:cs="Times New Roman"/>
          <w:sz w:val="24"/>
          <w:szCs w:val="24"/>
        </w:rPr>
        <w:t>: after a certain date, a new day-care, library, etc., cannot force a preexisting marijuana establishment to relocate by opening a new location within 1,000 feet of the business.</w:t>
      </w:r>
      <w:r>
        <w:rPr>
          <w:rFonts w:ascii="Times New Roman" w:eastAsia="Times New Roman" w:hAnsi="Times New Roman" w:cs="Times New Roman"/>
          <w:sz w:val="24"/>
          <w:szCs w:val="24"/>
        </w:rPr>
        <w:t xml:space="preserve"> </w:t>
      </w:r>
      <w:r w:rsidR="00DD72B2">
        <w:rPr>
          <w:rFonts w:ascii="Times New Roman" w:eastAsia="Times New Roman" w:hAnsi="Times New Roman" w:cs="Times New Roman"/>
          <w:sz w:val="24"/>
          <w:szCs w:val="24"/>
        </w:rPr>
        <w:t xml:space="preserve"> </w:t>
      </w:r>
    </w:p>
    <w:p w:rsidR="00DD72B2" w:rsidRPr="00DD72B2" w:rsidRDefault="00DD72B2" w:rsidP="00DD72B2">
      <w:pPr>
        <w:pStyle w:val="ListParagraph"/>
        <w:rPr>
          <w:rFonts w:ascii="Times New Roman" w:eastAsia="Times New Roman" w:hAnsi="Times New Roman" w:cs="Times New Roman"/>
          <w:b/>
          <w:sz w:val="24"/>
          <w:szCs w:val="24"/>
        </w:rPr>
      </w:pPr>
    </w:p>
    <w:p w:rsidR="00DD72B2" w:rsidRPr="00DD72B2" w:rsidRDefault="00DD72B2" w:rsidP="009173EF">
      <w:pPr>
        <w:pStyle w:val="ListParagraph"/>
        <w:numPr>
          <w:ilvl w:val="0"/>
          <w:numId w:val="1"/>
        </w:numPr>
        <w:spacing w:after="24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Prohibit any local or state law, including zoning laws, from being applied to prohibit the development or operation of marijuana growth, cultivation, and extraction facilities, retail marijuana stores, and medical marijuana dispensaries unless the area is zoned exclusively residential as of January 1, 2015 or as of the date that an application for a license is first filed for a</w:t>
      </w:r>
      <w:r w:rsidR="004A29E4">
        <w:rPr>
          <w:rFonts w:ascii="Times New Roman" w:eastAsia="Times New Roman" w:hAnsi="Times New Roman" w:cs="Times New Roman"/>
          <w:sz w:val="24"/>
          <w:szCs w:val="24"/>
        </w:rPr>
        <w:t xml:space="preserve"> marijuana establishment.  </w:t>
      </w:r>
    </w:p>
    <w:p w:rsidR="00DD72B2" w:rsidRPr="00DD72B2" w:rsidRDefault="00DD72B2" w:rsidP="002F4D51">
      <w:pPr>
        <w:pStyle w:val="ListParagraph"/>
        <w:rPr>
          <w:rFonts w:ascii="Times New Roman" w:eastAsia="Times New Roman" w:hAnsi="Times New Roman" w:cs="Times New Roman"/>
          <w:b/>
          <w:sz w:val="24"/>
          <w:szCs w:val="24"/>
        </w:rPr>
      </w:pPr>
    </w:p>
    <w:p w:rsidR="00C423F3" w:rsidRPr="00271DB9" w:rsidRDefault="00C423F3" w:rsidP="009173EF">
      <w:pPr>
        <w:pStyle w:val="ListParagraph"/>
        <w:numPr>
          <w:ilvl w:val="0"/>
          <w:numId w:val="1"/>
        </w:numPr>
        <w:spacing w:after="240" w:line="240" w:lineRule="auto"/>
        <w:rPr>
          <w:rFonts w:ascii="Times New Roman" w:eastAsia="Times New Roman" w:hAnsi="Times New Roman" w:cs="Times New Roman"/>
          <w:b/>
          <w:sz w:val="24"/>
          <w:szCs w:val="24"/>
        </w:rPr>
      </w:pPr>
      <w:r>
        <w:rPr>
          <w:rFonts w:ascii="Times New Roman" w:hAnsi="Times New Roman" w:cs="Times New Roman"/>
          <w:sz w:val="24"/>
          <w:szCs w:val="24"/>
        </w:rPr>
        <w:t xml:space="preserve">Create a </w:t>
      </w:r>
      <w:r w:rsidR="00FB55D4">
        <w:rPr>
          <w:rFonts w:ascii="Times New Roman" w:hAnsi="Times New Roman" w:cs="Times New Roman"/>
          <w:sz w:val="24"/>
          <w:szCs w:val="24"/>
        </w:rPr>
        <w:t>spec</w:t>
      </w:r>
      <w:r>
        <w:rPr>
          <w:rFonts w:ascii="Times New Roman" w:hAnsi="Times New Roman" w:cs="Times New Roman"/>
          <w:sz w:val="24"/>
          <w:szCs w:val="24"/>
        </w:rPr>
        <w:t>ial</w:t>
      </w:r>
      <w:r w:rsidRPr="00271DB9">
        <w:rPr>
          <w:rFonts w:ascii="Times New Roman" w:hAnsi="Times New Roman" w:cs="Times New Roman"/>
          <w:sz w:val="24"/>
          <w:szCs w:val="24"/>
        </w:rPr>
        <w:t xml:space="preserve"> tax rate </w:t>
      </w:r>
      <w:r w:rsidR="008E73C1">
        <w:rPr>
          <w:rFonts w:ascii="Times New Roman" w:hAnsi="Times New Roman" w:cs="Times New Roman"/>
          <w:sz w:val="24"/>
          <w:szCs w:val="24"/>
        </w:rPr>
        <w:t>limited to</w:t>
      </w:r>
      <w:r w:rsidR="00AC11E8">
        <w:rPr>
          <w:rFonts w:ascii="Times New Roman" w:hAnsi="Times New Roman" w:cs="Times New Roman"/>
          <w:sz w:val="24"/>
          <w:szCs w:val="24"/>
        </w:rPr>
        <w:t xml:space="preserve"> </w:t>
      </w:r>
      <w:r w:rsidRPr="00271DB9">
        <w:rPr>
          <w:rFonts w:ascii="Times New Roman" w:hAnsi="Times New Roman" w:cs="Times New Roman"/>
          <w:sz w:val="24"/>
          <w:szCs w:val="24"/>
        </w:rPr>
        <w:t>15% on gross revenue of each marijuana growth, cultivation, and extraction facility and marijuana product manufacturing facility and a</w:t>
      </w:r>
      <w:r w:rsidR="00F67DB5">
        <w:rPr>
          <w:rFonts w:ascii="Times New Roman" w:hAnsi="Times New Roman" w:cs="Times New Roman"/>
          <w:sz w:val="24"/>
          <w:szCs w:val="24"/>
        </w:rPr>
        <w:t xml:space="preserve"> special</w:t>
      </w:r>
      <w:r>
        <w:rPr>
          <w:rFonts w:ascii="Times New Roman" w:hAnsi="Times New Roman" w:cs="Times New Roman"/>
          <w:sz w:val="24"/>
          <w:szCs w:val="24"/>
        </w:rPr>
        <w:t xml:space="preserve"> </w:t>
      </w:r>
      <w:r w:rsidRPr="00271DB9">
        <w:rPr>
          <w:rFonts w:ascii="Times New Roman" w:hAnsi="Times New Roman" w:cs="Times New Roman"/>
          <w:sz w:val="24"/>
          <w:szCs w:val="24"/>
        </w:rPr>
        <w:t xml:space="preserve">tax rate </w:t>
      </w:r>
      <w:r w:rsidR="008E73C1">
        <w:rPr>
          <w:rFonts w:ascii="Times New Roman" w:hAnsi="Times New Roman" w:cs="Times New Roman"/>
          <w:sz w:val="24"/>
          <w:szCs w:val="24"/>
        </w:rPr>
        <w:t>limited to</w:t>
      </w:r>
      <w:r w:rsidRPr="00271DB9">
        <w:rPr>
          <w:rFonts w:ascii="Times New Roman" w:hAnsi="Times New Roman" w:cs="Times New Roman"/>
          <w:sz w:val="24"/>
          <w:szCs w:val="24"/>
        </w:rPr>
        <w:t xml:space="preserve"> 5% on gross revenue of each retail marijuana store.</w:t>
      </w:r>
      <w:r>
        <w:rPr>
          <w:rFonts w:ascii="Times New Roman" w:hAnsi="Times New Roman" w:cs="Times New Roman"/>
          <w:sz w:val="24"/>
          <w:szCs w:val="24"/>
        </w:rPr>
        <w:t xml:space="preserve">  Revenues from the tax go to a municipal a</w:t>
      </w:r>
      <w:r w:rsidR="00931D5F">
        <w:rPr>
          <w:rFonts w:ascii="Times New Roman" w:hAnsi="Times New Roman" w:cs="Times New Roman"/>
          <w:sz w:val="24"/>
          <w:szCs w:val="24"/>
        </w:rPr>
        <w:t>nd township go</w:t>
      </w:r>
      <w:r w:rsidR="00DD72B2">
        <w:rPr>
          <w:rFonts w:ascii="Times New Roman" w:hAnsi="Times New Roman" w:cs="Times New Roman"/>
          <w:sz w:val="24"/>
          <w:szCs w:val="24"/>
        </w:rPr>
        <w:t>vernment fund, a strong county</w:t>
      </w:r>
      <w:r w:rsidR="00931D5F">
        <w:rPr>
          <w:rFonts w:ascii="Times New Roman" w:hAnsi="Times New Roman" w:cs="Times New Roman"/>
          <w:sz w:val="24"/>
          <w:szCs w:val="24"/>
        </w:rPr>
        <w:t xml:space="preserve"> fund, and the marijuana control commission</w:t>
      </w:r>
      <w:r>
        <w:rPr>
          <w:rFonts w:ascii="Times New Roman" w:hAnsi="Times New Roman" w:cs="Times New Roman"/>
          <w:sz w:val="24"/>
          <w:szCs w:val="24"/>
        </w:rPr>
        <w:t xml:space="preserve"> fund.</w:t>
      </w:r>
    </w:p>
    <w:p w:rsidR="007B3AB9" w:rsidRPr="007B3AB9" w:rsidRDefault="007B3AB9" w:rsidP="002F4D51">
      <w:pPr>
        <w:pStyle w:val="ListParagraph"/>
        <w:rPr>
          <w:rFonts w:ascii="Times New Roman" w:eastAsia="Times New Roman" w:hAnsi="Times New Roman" w:cs="Times New Roman"/>
          <w:b/>
          <w:sz w:val="24"/>
          <w:szCs w:val="24"/>
        </w:rPr>
      </w:pPr>
    </w:p>
    <w:p w:rsidR="007B3AB9" w:rsidRPr="00931D5F" w:rsidRDefault="00931D5F" w:rsidP="009173EF">
      <w:pPr>
        <w:pStyle w:val="ListParagraph"/>
        <w:numPr>
          <w:ilvl w:val="0"/>
          <w:numId w:val="1"/>
        </w:numPr>
        <w:spacing w:after="240" w:line="240" w:lineRule="auto"/>
        <w:rPr>
          <w:rFonts w:ascii="Times New Roman" w:eastAsia="Times New Roman" w:hAnsi="Times New Roman" w:cs="Times New Roman"/>
          <w:b/>
          <w:sz w:val="24"/>
          <w:szCs w:val="24"/>
        </w:rPr>
      </w:pPr>
      <w:r w:rsidRPr="00931D5F">
        <w:rPr>
          <w:rFonts w:ascii="Times New Roman" w:eastAsia="Times New Roman" w:hAnsi="Times New Roman" w:cs="Times New Roman"/>
          <w:sz w:val="24"/>
          <w:szCs w:val="24"/>
        </w:rPr>
        <w:t>Create a marijuana incubator in Cuyahoga County to promote growth and development of</w:t>
      </w:r>
      <w:r>
        <w:rPr>
          <w:rFonts w:ascii="Times New Roman" w:eastAsia="Times New Roman" w:hAnsi="Times New Roman" w:cs="Times New Roman"/>
          <w:sz w:val="24"/>
          <w:szCs w:val="24"/>
        </w:rPr>
        <w:t xml:space="preserve"> the marijuana industry and l</w:t>
      </w:r>
      <w:r w:rsidR="007B3AB9" w:rsidRPr="00931D5F">
        <w:rPr>
          <w:rFonts w:ascii="Times New Roman" w:hAnsi="Times New Roman" w:cs="Times New Roman"/>
          <w:sz w:val="24"/>
          <w:szCs w:val="24"/>
        </w:rPr>
        <w:t>ocate marijuana testing facilities near colleges and universities</w:t>
      </w:r>
      <w:r w:rsidR="00FB55D4" w:rsidRPr="00931D5F">
        <w:rPr>
          <w:rFonts w:ascii="Times New Roman" w:hAnsi="Times New Roman" w:cs="Times New Roman"/>
          <w:sz w:val="24"/>
          <w:szCs w:val="24"/>
        </w:rPr>
        <w:t xml:space="preserve"> in Athens, Cuyahoga, Lorain, Mahoning, Scioto and Wood Counties, at a minimum</w:t>
      </w:r>
      <w:r w:rsidR="007B3AB9" w:rsidRPr="00931D5F">
        <w:rPr>
          <w:rFonts w:ascii="Times New Roman" w:hAnsi="Times New Roman" w:cs="Times New Roman"/>
          <w:sz w:val="24"/>
          <w:szCs w:val="24"/>
        </w:rPr>
        <w:t>.</w:t>
      </w:r>
    </w:p>
    <w:p w:rsidR="007B3AB9" w:rsidRPr="007B3AB9" w:rsidRDefault="007B3AB9" w:rsidP="002F4D51">
      <w:pPr>
        <w:pStyle w:val="ListParagraph"/>
        <w:rPr>
          <w:rFonts w:ascii="Times New Roman" w:eastAsia="Times New Roman" w:hAnsi="Times New Roman" w:cs="Times New Roman"/>
          <w:b/>
          <w:sz w:val="24"/>
          <w:szCs w:val="24"/>
        </w:rPr>
      </w:pPr>
    </w:p>
    <w:p w:rsidR="00C754DC" w:rsidRPr="0080560F" w:rsidRDefault="00F40276" w:rsidP="009173EF">
      <w:pPr>
        <w:pStyle w:val="ListParagraph"/>
        <w:numPr>
          <w:ilvl w:val="0"/>
          <w:numId w:val="1"/>
        </w:numPr>
        <w:spacing w:after="240" w:line="240" w:lineRule="auto"/>
        <w:rPr>
          <w:rFonts w:ascii="Times New Roman" w:eastAsia="Times New Roman" w:hAnsi="Times New Roman" w:cs="Times New Roman"/>
          <w:b/>
          <w:sz w:val="24"/>
          <w:szCs w:val="24"/>
        </w:rPr>
      </w:pPr>
      <w:r>
        <w:rPr>
          <w:rFonts w:ascii="Times New Roman" w:hAnsi="Times New Roman" w:cs="Times New Roman"/>
          <w:sz w:val="24"/>
          <w:szCs w:val="24"/>
        </w:rPr>
        <w:t>Limit the ability of the legislature and local governments from regulating the manufacture, sales, distribution and use of marijuana and marijuana products.</w:t>
      </w:r>
      <w:r w:rsidR="00192C3A">
        <w:rPr>
          <w:rFonts w:ascii="Times New Roman" w:hAnsi="Times New Roman" w:cs="Times New Roman"/>
          <w:sz w:val="24"/>
          <w:szCs w:val="24"/>
        </w:rPr>
        <w:t xml:space="preserve">  </w:t>
      </w:r>
      <w:r w:rsidR="00F721AE">
        <w:rPr>
          <w:rFonts w:ascii="Times New Roman" w:hAnsi="Times New Roman" w:cs="Times New Roman"/>
          <w:sz w:val="24"/>
          <w:szCs w:val="24"/>
        </w:rPr>
        <w:t xml:space="preserve">Create </w:t>
      </w:r>
      <w:r w:rsidR="008E776A">
        <w:rPr>
          <w:rFonts w:ascii="Times New Roman" w:hAnsi="Times New Roman" w:cs="Times New Roman"/>
          <w:sz w:val="24"/>
          <w:szCs w:val="24"/>
        </w:rPr>
        <w:t>a</w:t>
      </w:r>
      <w:r w:rsidR="00C754DC" w:rsidRPr="00EC715E">
        <w:rPr>
          <w:rFonts w:ascii="Times New Roman" w:hAnsi="Times New Roman" w:cs="Times New Roman"/>
          <w:sz w:val="24"/>
          <w:szCs w:val="24"/>
        </w:rPr>
        <w:t xml:space="preserve"> </w:t>
      </w:r>
      <w:r w:rsidR="00D07D5A">
        <w:rPr>
          <w:rFonts w:ascii="Times New Roman" w:hAnsi="Times New Roman" w:cs="Times New Roman"/>
          <w:sz w:val="24"/>
          <w:szCs w:val="24"/>
        </w:rPr>
        <w:t xml:space="preserve">new state government </w:t>
      </w:r>
      <w:r w:rsidR="00931D5F">
        <w:rPr>
          <w:rFonts w:ascii="Times New Roman" w:hAnsi="Times New Roman" w:cs="Times New Roman"/>
          <w:sz w:val="24"/>
          <w:szCs w:val="24"/>
        </w:rPr>
        <w:t>agency</w:t>
      </w:r>
      <w:r w:rsidR="00D07D5A">
        <w:rPr>
          <w:rFonts w:ascii="Times New Roman" w:hAnsi="Times New Roman" w:cs="Times New Roman"/>
          <w:sz w:val="24"/>
          <w:szCs w:val="24"/>
        </w:rPr>
        <w:t xml:space="preserve"> called the </w:t>
      </w:r>
      <w:r w:rsidR="008E776A">
        <w:rPr>
          <w:rFonts w:ascii="Times New Roman" w:hAnsi="Times New Roman" w:cs="Times New Roman"/>
          <w:sz w:val="24"/>
          <w:szCs w:val="24"/>
        </w:rPr>
        <w:t>m</w:t>
      </w:r>
      <w:r w:rsidR="00C754DC" w:rsidRPr="00EC715E">
        <w:rPr>
          <w:rFonts w:ascii="Times New Roman" w:hAnsi="Times New Roman" w:cs="Times New Roman"/>
          <w:sz w:val="24"/>
          <w:szCs w:val="24"/>
        </w:rPr>
        <w:t xml:space="preserve">arijuana </w:t>
      </w:r>
      <w:r w:rsidR="008E776A">
        <w:rPr>
          <w:rFonts w:ascii="Times New Roman" w:hAnsi="Times New Roman" w:cs="Times New Roman"/>
          <w:sz w:val="24"/>
          <w:szCs w:val="24"/>
        </w:rPr>
        <w:t>c</w:t>
      </w:r>
      <w:r w:rsidR="00C754DC" w:rsidRPr="00EC715E">
        <w:rPr>
          <w:rFonts w:ascii="Times New Roman" w:hAnsi="Times New Roman" w:cs="Times New Roman"/>
          <w:sz w:val="24"/>
          <w:szCs w:val="24"/>
        </w:rPr>
        <w:t xml:space="preserve">ontrol </w:t>
      </w:r>
      <w:r w:rsidR="008E776A">
        <w:rPr>
          <w:rFonts w:ascii="Times New Roman" w:hAnsi="Times New Roman" w:cs="Times New Roman"/>
          <w:sz w:val="24"/>
          <w:szCs w:val="24"/>
        </w:rPr>
        <w:t>c</w:t>
      </w:r>
      <w:r w:rsidR="00C754DC" w:rsidRPr="00EC715E">
        <w:rPr>
          <w:rFonts w:ascii="Times New Roman" w:hAnsi="Times New Roman" w:cs="Times New Roman"/>
          <w:sz w:val="24"/>
          <w:szCs w:val="24"/>
        </w:rPr>
        <w:t>ommission</w:t>
      </w:r>
      <w:r w:rsidR="00BA0A6B">
        <w:rPr>
          <w:rFonts w:ascii="Times New Roman" w:hAnsi="Times New Roman" w:cs="Times New Roman"/>
          <w:sz w:val="24"/>
          <w:szCs w:val="24"/>
        </w:rPr>
        <w:t xml:space="preserve"> (with limited authority)</w:t>
      </w:r>
      <w:r w:rsidR="008E776A">
        <w:rPr>
          <w:rFonts w:ascii="Times New Roman" w:hAnsi="Times New Roman" w:cs="Times New Roman"/>
          <w:sz w:val="24"/>
          <w:szCs w:val="24"/>
        </w:rPr>
        <w:t xml:space="preserve"> to regulate the industry, comprised of seven Ohio residents appointed by the Governor, including a physician, a law enforcement officer, an administrative law attorney, a patient advocate, a resident experienced in owning, developing, managing and operating businesses, a resident with experience in the legal marijuana industry, and a member</w:t>
      </w:r>
      <w:r w:rsidR="008E776A" w:rsidRPr="008E776A">
        <w:rPr>
          <w:rFonts w:ascii="Times New Roman" w:hAnsi="Times New Roman" w:cs="Times New Roman"/>
          <w:sz w:val="24"/>
          <w:szCs w:val="24"/>
        </w:rPr>
        <w:t xml:space="preserve"> </w:t>
      </w:r>
      <w:r w:rsidR="008E776A">
        <w:rPr>
          <w:rFonts w:ascii="Times New Roman" w:hAnsi="Times New Roman" w:cs="Times New Roman"/>
          <w:sz w:val="24"/>
          <w:szCs w:val="24"/>
        </w:rPr>
        <w:t>of the public</w:t>
      </w:r>
      <w:r w:rsidR="00C754DC">
        <w:rPr>
          <w:rFonts w:ascii="Times New Roman" w:hAnsi="Times New Roman" w:cs="Times New Roman"/>
          <w:sz w:val="24"/>
          <w:szCs w:val="24"/>
        </w:rPr>
        <w:t>.</w:t>
      </w:r>
    </w:p>
    <w:p w:rsidR="0080560F" w:rsidRPr="0080560F" w:rsidRDefault="0080560F" w:rsidP="0080560F">
      <w:pPr>
        <w:pStyle w:val="ListParagraph"/>
        <w:rPr>
          <w:rFonts w:ascii="Times New Roman" w:eastAsia="Times New Roman" w:hAnsi="Times New Roman" w:cs="Times New Roman"/>
          <w:b/>
          <w:sz w:val="24"/>
          <w:szCs w:val="24"/>
        </w:rPr>
      </w:pPr>
    </w:p>
    <w:p w:rsidR="00C754DC" w:rsidRPr="00EC715E" w:rsidRDefault="00C754DC" w:rsidP="007B3AB9">
      <w:pPr>
        <w:pStyle w:val="ListParagraph"/>
        <w:spacing w:after="240" w:line="240" w:lineRule="auto"/>
        <w:rPr>
          <w:rFonts w:ascii="Times New Roman" w:eastAsia="Times New Roman" w:hAnsi="Times New Roman" w:cs="Times New Roman"/>
          <w:b/>
          <w:sz w:val="24"/>
          <w:szCs w:val="24"/>
        </w:rPr>
      </w:pPr>
    </w:p>
    <w:p w:rsidR="00C754DC" w:rsidRPr="00FB6884" w:rsidRDefault="00C754DC" w:rsidP="00C754DC">
      <w:pPr>
        <w:rPr>
          <w:rFonts w:ascii="Times New Roman" w:hAnsi="Times New Roman" w:cs="Times New Roman"/>
        </w:rPr>
      </w:pPr>
    </w:p>
    <w:tbl>
      <w:tblPr>
        <w:tblW w:w="0" w:type="auto"/>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0"/>
        <w:gridCol w:w="720"/>
        <w:gridCol w:w="4500"/>
      </w:tblGrid>
      <w:tr w:rsidR="00C754DC" w:rsidRPr="00DE66FD" w:rsidTr="00152E18">
        <w:trPr>
          <w:cantSplit/>
          <w:trHeight w:val="455"/>
        </w:trPr>
        <w:tc>
          <w:tcPr>
            <w:tcW w:w="810" w:type="dxa"/>
          </w:tcPr>
          <w:p w:rsidR="00C754DC" w:rsidRPr="00DE66FD" w:rsidRDefault="00C754DC" w:rsidP="00152E18">
            <w:pPr>
              <w:pStyle w:val="NormalJustified"/>
            </w:pPr>
          </w:p>
        </w:tc>
        <w:tc>
          <w:tcPr>
            <w:tcW w:w="720" w:type="dxa"/>
            <w:vAlign w:val="center"/>
          </w:tcPr>
          <w:p w:rsidR="00C754DC" w:rsidRPr="00DE66FD" w:rsidRDefault="00C754DC" w:rsidP="00152E18">
            <w:pPr>
              <w:pStyle w:val="NormalJustified"/>
              <w:jc w:val="left"/>
              <w:rPr>
                <w:b/>
                <w:bCs/>
              </w:rPr>
            </w:pPr>
            <w:r w:rsidRPr="00DE66FD">
              <w:rPr>
                <w:b/>
                <w:bCs/>
              </w:rPr>
              <w:t xml:space="preserve">YES </w:t>
            </w:r>
          </w:p>
        </w:tc>
        <w:tc>
          <w:tcPr>
            <w:tcW w:w="4500" w:type="dxa"/>
            <w:vMerge w:val="restart"/>
            <w:vAlign w:val="center"/>
          </w:tcPr>
          <w:p w:rsidR="00C754DC" w:rsidRPr="00DE66FD" w:rsidRDefault="00C754DC" w:rsidP="00152E18">
            <w:pPr>
              <w:pStyle w:val="NormalJustified"/>
              <w:ind w:left="-108" w:right="-70"/>
              <w:jc w:val="center"/>
              <w:rPr>
                <w:b/>
                <w:bCs/>
              </w:rPr>
            </w:pPr>
            <w:r w:rsidRPr="00DE66FD">
              <w:rPr>
                <w:b/>
                <w:bCs/>
              </w:rPr>
              <w:t>SHALL THE AMENDMENT BE APPROVED?</w:t>
            </w:r>
          </w:p>
        </w:tc>
      </w:tr>
      <w:tr w:rsidR="00C754DC" w:rsidRPr="00DE66FD" w:rsidTr="00152E18">
        <w:trPr>
          <w:cantSplit/>
          <w:trHeight w:val="485"/>
        </w:trPr>
        <w:tc>
          <w:tcPr>
            <w:tcW w:w="810" w:type="dxa"/>
          </w:tcPr>
          <w:p w:rsidR="00C754DC" w:rsidRPr="00DE66FD" w:rsidRDefault="00C754DC" w:rsidP="00152E18">
            <w:pPr>
              <w:pStyle w:val="NormalJustified"/>
            </w:pPr>
          </w:p>
        </w:tc>
        <w:tc>
          <w:tcPr>
            <w:tcW w:w="720" w:type="dxa"/>
            <w:vAlign w:val="center"/>
          </w:tcPr>
          <w:p w:rsidR="00C754DC" w:rsidRPr="00DE66FD" w:rsidRDefault="00C754DC" w:rsidP="00152E18">
            <w:pPr>
              <w:pStyle w:val="NormalJustified"/>
              <w:jc w:val="left"/>
            </w:pPr>
            <w:r w:rsidRPr="00DE66FD">
              <w:rPr>
                <w:b/>
                <w:bCs/>
              </w:rPr>
              <w:t xml:space="preserve">NO </w:t>
            </w:r>
          </w:p>
        </w:tc>
        <w:tc>
          <w:tcPr>
            <w:tcW w:w="4500" w:type="dxa"/>
            <w:vMerge/>
          </w:tcPr>
          <w:p w:rsidR="00C754DC" w:rsidRPr="00DE66FD" w:rsidRDefault="00C754DC" w:rsidP="00152E18">
            <w:pPr>
              <w:pStyle w:val="NormalJustified"/>
            </w:pPr>
          </w:p>
        </w:tc>
      </w:tr>
    </w:tbl>
    <w:p w:rsidR="00C754DC" w:rsidRDefault="00C754DC" w:rsidP="00C754DC">
      <w:pPr>
        <w:autoSpaceDE w:val="0"/>
        <w:autoSpaceDN w:val="0"/>
        <w:adjustRightInd w:val="0"/>
        <w:rPr>
          <w:rFonts w:ascii="Times New Roman" w:hAnsi="Times New Roman" w:cs="Times New Roman"/>
          <w:i/>
        </w:rPr>
      </w:pPr>
    </w:p>
    <w:p w:rsidR="00A72F2A" w:rsidRDefault="00A72F2A"/>
    <w:sectPr w:rsidR="00A72F2A" w:rsidSect="00534CE4">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01F8" w:rsidRDefault="009A01F8" w:rsidP="00C754DC">
      <w:pPr>
        <w:spacing w:after="0" w:line="240" w:lineRule="auto"/>
      </w:pPr>
      <w:r>
        <w:separator/>
      </w:r>
    </w:p>
  </w:endnote>
  <w:endnote w:type="continuationSeparator" w:id="0">
    <w:p w:rsidR="009A01F8" w:rsidRDefault="009A01F8" w:rsidP="00C754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3F7" w:rsidRDefault="002313F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3F7" w:rsidRDefault="002313F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3F7" w:rsidRDefault="002313F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01F8" w:rsidRDefault="009A01F8" w:rsidP="00C754DC">
      <w:pPr>
        <w:spacing w:after="0" w:line="240" w:lineRule="auto"/>
      </w:pPr>
      <w:r>
        <w:separator/>
      </w:r>
    </w:p>
  </w:footnote>
  <w:footnote w:type="continuationSeparator" w:id="0">
    <w:p w:rsidR="009A01F8" w:rsidRDefault="009A01F8" w:rsidP="00C754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3F7" w:rsidRDefault="002313F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3F7" w:rsidRDefault="002313F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3F7" w:rsidRDefault="002313F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412508"/>
    <w:multiLevelType w:val="hybridMultilevel"/>
    <w:tmpl w:val="9F588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CDA0030"/>
    <w:multiLevelType w:val="hybridMultilevel"/>
    <w:tmpl w:val="AD005A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2F2A"/>
    <w:rsid w:val="000120F3"/>
    <w:rsid w:val="00015889"/>
    <w:rsid w:val="00050A09"/>
    <w:rsid w:val="00052AF8"/>
    <w:rsid w:val="00076605"/>
    <w:rsid w:val="000C2DCA"/>
    <w:rsid w:val="00187E05"/>
    <w:rsid w:val="00192C3A"/>
    <w:rsid w:val="001D5B35"/>
    <w:rsid w:val="002313F7"/>
    <w:rsid w:val="00271DB9"/>
    <w:rsid w:val="002754AC"/>
    <w:rsid w:val="002911A4"/>
    <w:rsid w:val="00294F97"/>
    <w:rsid w:val="002E5ED3"/>
    <w:rsid w:val="002F4D51"/>
    <w:rsid w:val="003165E7"/>
    <w:rsid w:val="0037570E"/>
    <w:rsid w:val="0038037C"/>
    <w:rsid w:val="00381B2E"/>
    <w:rsid w:val="003A358B"/>
    <w:rsid w:val="003F7781"/>
    <w:rsid w:val="00432245"/>
    <w:rsid w:val="00437829"/>
    <w:rsid w:val="004A29E4"/>
    <w:rsid w:val="005068CC"/>
    <w:rsid w:val="005239F1"/>
    <w:rsid w:val="00534CE4"/>
    <w:rsid w:val="00590AAD"/>
    <w:rsid w:val="005C0DEC"/>
    <w:rsid w:val="005F46A3"/>
    <w:rsid w:val="00620636"/>
    <w:rsid w:val="0069699C"/>
    <w:rsid w:val="006A0E0D"/>
    <w:rsid w:val="006D5D99"/>
    <w:rsid w:val="00712D6C"/>
    <w:rsid w:val="007530A3"/>
    <w:rsid w:val="007B3AB9"/>
    <w:rsid w:val="007C0251"/>
    <w:rsid w:val="007F2437"/>
    <w:rsid w:val="0080560F"/>
    <w:rsid w:val="00850122"/>
    <w:rsid w:val="008B1D42"/>
    <w:rsid w:val="008C1749"/>
    <w:rsid w:val="008E73C1"/>
    <w:rsid w:val="008E776A"/>
    <w:rsid w:val="009173EF"/>
    <w:rsid w:val="00923D02"/>
    <w:rsid w:val="00931D5F"/>
    <w:rsid w:val="00993C9F"/>
    <w:rsid w:val="009A01F8"/>
    <w:rsid w:val="009D02B5"/>
    <w:rsid w:val="009D3657"/>
    <w:rsid w:val="009F7778"/>
    <w:rsid w:val="00A72F2A"/>
    <w:rsid w:val="00AA32FB"/>
    <w:rsid w:val="00AB6600"/>
    <w:rsid w:val="00AC11E8"/>
    <w:rsid w:val="00B14029"/>
    <w:rsid w:val="00B25BC8"/>
    <w:rsid w:val="00BA0A6B"/>
    <w:rsid w:val="00BA2F4F"/>
    <w:rsid w:val="00BA39EF"/>
    <w:rsid w:val="00BB10EC"/>
    <w:rsid w:val="00BE49EC"/>
    <w:rsid w:val="00BF6B7E"/>
    <w:rsid w:val="00C362B5"/>
    <w:rsid w:val="00C423F3"/>
    <w:rsid w:val="00C754DC"/>
    <w:rsid w:val="00C971ED"/>
    <w:rsid w:val="00CA3FAD"/>
    <w:rsid w:val="00CC506F"/>
    <w:rsid w:val="00D07D5A"/>
    <w:rsid w:val="00D70ED0"/>
    <w:rsid w:val="00DC08D4"/>
    <w:rsid w:val="00DD6C62"/>
    <w:rsid w:val="00DD72B2"/>
    <w:rsid w:val="00E12A07"/>
    <w:rsid w:val="00E5403B"/>
    <w:rsid w:val="00E54BE7"/>
    <w:rsid w:val="00E7368F"/>
    <w:rsid w:val="00E84A62"/>
    <w:rsid w:val="00E9251C"/>
    <w:rsid w:val="00EF277B"/>
    <w:rsid w:val="00F21108"/>
    <w:rsid w:val="00F40276"/>
    <w:rsid w:val="00F61102"/>
    <w:rsid w:val="00F67DB5"/>
    <w:rsid w:val="00F721AE"/>
    <w:rsid w:val="00F9631A"/>
    <w:rsid w:val="00FB55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C754DC"/>
    <w:pPr>
      <w:keepNext/>
      <w:spacing w:after="0" w:line="240" w:lineRule="auto"/>
      <w:outlineLvl w:val="1"/>
    </w:pPr>
    <w:rPr>
      <w:rFonts w:ascii="Arial" w:eastAsia="Times New Roman" w:hAnsi="Arial" w:cs="Arial"/>
      <w:b/>
      <w:bCs/>
      <w:color w:val="3366F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C754DC"/>
    <w:rPr>
      <w:rFonts w:ascii="Arial" w:eastAsia="Times New Roman" w:hAnsi="Arial" w:cs="Arial"/>
      <w:b/>
      <w:bCs/>
      <w:color w:val="3366FF"/>
      <w:sz w:val="24"/>
      <w:szCs w:val="24"/>
    </w:rPr>
  </w:style>
  <w:style w:type="paragraph" w:styleId="BodyTextIndent">
    <w:name w:val="Body Text Indent"/>
    <w:basedOn w:val="Normal"/>
    <w:link w:val="BodyTextIndentChar"/>
    <w:rsid w:val="00C754DC"/>
    <w:pPr>
      <w:spacing w:after="0" w:line="240" w:lineRule="auto"/>
      <w:ind w:firstLine="748"/>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C754DC"/>
    <w:rPr>
      <w:rFonts w:ascii="Times New Roman" w:eastAsia="Times New Roman" w:hAnsi="Times New Roman" w:cs="Times New Roman"/>
      <w:sz w:val="24"/>
      <w:szCs w:val="24"/>
    </w:rPr>
  </w:style>
  <w:style w:type="paragraph" w:styleId="BodyText2">
    <w:name w:val="Body Text 2"/>
    <w:basedOn w:val="Normal"/>
    <w:link w:val="BodyText2Char"/>
    <w:rsid w:val="00C754DC"/>
    <w:pPr>
      <w:spacing w:after="0" w:line="240" w:lineRule="auto"/>
    </w:pPr>
    <w:rPr>
      <w:rFonts w:ascii="Times New Roman" w:eastAsia="Times New Roman" w:hAnsi="Times New Roman" w:cs="Times New Roman"/>
      <w:szCs w:val="24"/>
    </w:rPr>
  </w:style>
  <w:style w:type="character" w:customStyle="1" w:styleId="BodyText2Char">
    <w:name w:val="Body Text 2 Char"/>
    <w:basedOn w:val="DefaultParagraphFont"/>
    <w:link w:val="BodyText2"/>
    <w:rsid w:val="00C754DC"/>
    <w:rPr>
      <w:rFonts w:ascii="Times New Roman" w:eastAsia="Times New Roman" w:hAnsi="Times New Roman" w:cs="Times New Roman"/>
      <w:szCs w:val="24"/>
    </w:rPr>
  </w:style>
  <w:style w:type="paragraph" w:customStyle="1" w:styleId="NormalJustified">
    <w:name w:val="Normal (Justified)"/>
    <w:basedOn w:val="Normal"/>
    <w:rsid w:val="00C754DC"/>
    <w:pPr>
      <w:spacing w:after="0" w:line="240" w:lineRule="auto"/>
      <w:jc w:val="both"/>
    </w:pPr>
    <w:rPr>
      <w:rFonts w:ascii="Times New Roman" w:eastAsia="SimSun" w:hAnsi="Times New Roman" w:cs="Times New Roman"/>
      <w:sz w:val="24"/>
      <w:szCs w:val="24"/>
      <w:lang w:eastAsia="zh-CN"/>
    </w:rPr>
  </w:style>
  <w:style w:type="paragraph" w:styleId="Header">
    <w:name w:val="header"/>
    <w:basedOn w:val="Normal"/>
    <w:link w:val="HeaderChar"/>
    <w:uiPriority w:val="99"/>
    <w:unhideWhenUsed/>
    <w:rsid w:val="00C754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4DC"/>
  </w:style>
  <w:style w:type="paragraph" w:styleId="Footer">
    <w:name w:val="footer"/>
    <w:basedOn w:val="Normal"/>
    <w:link w:val="FooterChar"/>
    <w:uiPriority w:val="99"/>
    <w:unhideWhenUsed/>
    <w:rsid w:val="00C754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54DC"/>
  </w:style>
  <w:style w:type="paragraph" w:styleId="BalloonText">
    <w:name w:val="Balloon Text"/>
    <w:basedOn w:val="Normal"/>
    <w:link w:val="BalloonTextChar"/>
    <w:uiPriority w:val="99"/>
    <w:semiHidden/>
    <w:unhideWhenUsed/>
    <w:rsid w:val="00C754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54DC"/>
    <w:rPr>
      <w:rFonts w:ascii="Tahoma" w:hAnsi="Tahoma" w:cs="Tahoma"/>
      <w:sz w:val="16"/>
      <w:szCs w:val="16"/>
    </w:rPr>
  </w:style>
  <w:style w:type="paragraph" w:styleId="ListParagraph">
    <w:name w:val="List Paragraph"/>
    <w:basedOn w:val="Normal"/>
    <w:uiPriority w:val="34"/>
    <w:qFormat/>
    <w:rsid w:val="00C754DC"/>
    <w:pPr>
      <w:ind w:left="720"/>
      <w:contextualSpacing/>
    </w:pPr>
  </w:style>
  <w:style w:type="character" w:styleId="CommentReference">
    <w:name w:val="annotation reference"/>
    <w:basedOn w:val="DefaultParagraphFont"/>
    <w:uiPriority w:val="99"/>
    <w:semiHidden/>
    <w:unhideWhenUsed/>
    <w:rsid w:val="00015889"/>
    <w:rPr>
      <w:sz w:val="16"/>
      <w:szCs w:val="16"/>
    </w:rPr>
  </w:style>
  <w:style w:type="paragraph" w:styleId="CommentText">
    <w:name w:val="annotation text"/>
    <w:basedOn w:val="Normal"/>
    <w:link w:val="CommentTextChar"/>
    <w:uiPriority w:val="99"/>
    <w:semiHidden/>
    <w:unhideWhenUsed/>
    <w:rsid w:val="00015889"/>
    <w:pPr>
      <w:spacing w:line="240" w:lineRule="auto"/>
    </w:pPr>
    <w:rPr>
      <w:sz w:val="20"/>
      <w:szCs w:val="20"/>
    </w:rPr>
  </w:style>
  <w:style w:type="character" w:customStyle="1" w:styleId="CommentTextChar">
    <w:name w:val="Comment Text Char"/>
    <w:basedOn w:val="DefaultParagraphFont"/>
    <w:link w:val="CommentText"/>
    <w:uiPriority w:val="99"/>
    <w:semiHidden/>
    <w:rsid w:val="00015889"/>
    <w:rPr>
      <w:sz w:val="20"/>
      <w:szCs w:val="20"/>
    </w:rPr>
  </w:style>
  <w:style w:type="paragraph" w:styleId="CommentSubject">
    <w:name w:val="annotation subject"/>
    <w:basedOn w:val="CommentText"/>
    <w:next w:val="CommentText"/>
    <w:link w:val="CommentSubjectChar"/>
    <w:uiPriority w:val="99"/>
    <w:semiHidden/>
    <w:unhideWhenUsed/>
    <w:rsid w:val="00015889"/>
    <w:rPr>
      <w:b/>
      <w:bCs/>
    </w:rPr>
  </w:style>
  <w:style w:type="character" w:customStyle="1" w:styleId="CommentSubjectChar">
    <w:name w:val="Comment Subject Char"/>
    <w:basedOn w:val="CommentTextChar"/>
    <w:link w:val="CommentSubject"/>
    <w:uiPriority w:val="99"/>
    <w:semiHidden/>
    <w:rsid w:val="00015889"/>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C754DC"/>
    <w:pPr>
      <w:keepNext/>
      <w:spacing w:after="0" w:line="240" w:lineRule="auto"/>
      <w:outlineLvl w:val="1"/>
    </w:pPr>
    <w:rPr>
      <w:rFonts w:ascii="Arial" w:eastAsia="Times New Roman" w:hAnsi="Arial" w:cs="Arial"/>
      <w:b/>
      <w:bCs/>
      <w:color w:val="3366F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C754DC"/>
    <w:rPr>
      <w:rFonts w:ascii="Arial" w:eastAsia="Times New Roman" w:hAnsi="Arial" w:cs="Arial"/>
      <w:b/>
      <w:bCs/>
      <w:color w:val="3366FF"/>
      <w:sz w:val="24"/>
      <w:szCs w:val="24"/>
    </w:rPr>
  </w:style>
  <w:style w:type="paragraph" w:styleId="BodyTextIndent">
    <w:name w:val="Body Text Indent"/>
    <w:basedOn w:val="Normal"/>
    <w:link w:val="BodyTextIndentChar"/>
    <w:rsid w:val="00C754DC"/>
    <w:pPr>
      <w:spacing w:after="0" w:line="240" w:lineRule="auto"/>
      <w:ind w:firstLine="748"/>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C754DC"/>
    <w:rPr>
      <w:rFonts w:ascii="Times New Roman" w:eastAsia="Times New Roman" w:hAnsi="Times New Roman" w:cs="Times New Roman"/>
      <w:sz w:val="24"/>
      <w:szCs w:val="24"/>
    </w:rPr>
  </w:style>
  <w:style w:type="paragraph" w:styleId="BodyText2">
    <w:name w:val="Body Text 2"/>
    <w:basedOn w:val="Normal"/>
    <w:link w:val="BodyText2Char"/>
    <w:rsid w:val="00C754DC"/>
    <w:pPr>
      <w:spacing w:after="0" w:line="240" w:lineRule="auto"/>
    </w:pPr>
    <w:rPr>
      <w:rFonts w:ascii="Times New Roman" w:eastAsia="Times New Roman" w:hAnsi="Times New Roman" w:cs="Times New Roman"/>
      <w:szCs w:val="24"/>
    </w:rPr>
  </w:style>
  <w:style w:type="character" w:customStyle="1" w:styleId="BodyText2Char">
    <w:name w:val="Body Text 2 Char"/>
    <w:basedOn w:val="DefaultParagraphFont"/>
    <w:link w:val="BodyText2"/>
    <w:rsid w:val="00C754DC"/>
    <w:rPr>
      <w:rFonts w:ascii="Times New Roman" w:eastAsia="Times New Roman" w:hAnsi="Times New Roman" w:cs="Times New Roman"/>
      <w:szCs w:val="24"/>
    </w:rPr>
  </w:style>
  <w:style w:type="paragraph" w:customStyle="1" w:styleId="NormalJustified">
    <w:name w:val="Normal (Justified)"/>
    <w:basedOn w:val="Normal"/>
    <w:rsid w:val="00C754DC"/>
    <w:pPr>
      <w:spacing w:after="0" w:line="240" w:lineRule="auto"/>
      <w:jc w:val="both"/>
    </w:pPr>
    <w:rPr>
      <w:rFonts w:ascii="Times New Roman" w:eastAsia="SimSun" w:hAnsi="Times New Roman" w:cs="Times New Roman"/>
      <w:sz w:val="24"/>
      <w:szCs w:val="24"/>
      <w:lang w:eastAsia="zh-CN"/>
    </w:rPr>
  </w:style>
  <w:style w:type="paragraph" w:styleId="Header">
    <w:name w:val="header"/>
    <w:basedOn w:val="Normal"/>
    <w:link w:val="HeaderChar"/>
    <w:uiPriority w:val="99"/>
    <w:unhideWhenUsed/>
    <w:rsid w:val="00C754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4DC"/>
  </w:style>
  <w:style w:type="paragraph" w:styleId="Footer">
    <w:name w:val="footer"/>
    <w:basedOn w:val="Normal"/>
    <w:link w:val="FooterChar"/>
    <w:uiPriority w:val="99"/>
    <w:unhideWhenUsed/>
    <w:rsid w:val="00C754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54DC"/>
  </w:style>
  <w:style w:type="paragraph" w:styleId="BalloonText">
    <w:name w:val="Balloon Text"/>
    <w:basedOn w:val="Normal"/>
    <w:link w:val="BalloonTextChar"/>
    <w:uiPriority w:val="99"/>
    <w:semiHidden/>
    <w:unhideWhenUsed/>
    <w:rsid w:val="00C754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54DC"/>
    <w:rPr>
      <w:rFonts w:ascii="Tahoma" w:hAnsi="Tahoma" w:cs="Tahoma"/>
      <w:sz w:val="16"/>
      <w:szCs w:val="16"/>
    </w:rPr>
  </w:style>
  <w:style w:type="paragraph" w:styleId="ListParagraph">
    <w:name w:val="List Paragraph"/>
    <w:basedOn w:val="Normal"/>
    <w:uiPriority w:val="34"/>
    <w:qFormat/>
    <w:rsid w:val="00C754DC"/>
    <w:pPr>
      <w:ind w:left="720"/>
      <w:contextualSpacing/>
    </w:pPr>
  </w:style>
  <w:style w:type="character" w:styleId="CommentReference">
    <w:name w:val="annotation reference"/>
    <w:basedOn w:val="DefaultParagraphFont"/>
    <w:uiPriority w:val="99"/>
    <w:semiHidden/>
    <w:unhideWhenUsed/>
    <w:rsid w:val="00015889"/>
    <w:rPr>
      <w:sz w:val="16"/>
      <w:szCs w:val="16"/>
    </w:rPr>
  </w:style>
  <w:style w:type="paragraph" w:styleId="CommentText">
    <w:name w:val="annotation text"/>
    <w:basedOn w:val="Normal"/>
    <w:link w:val="CommentTextChar"/>
    <w:uiPriority w:val="99"/>
    <w:semiHidden/>
    <w:unhideWhenUsed/>
    <w:rsid w:val="00015889"/>
    <w:pPr>
      <w:spacing w:line="240" w:lineRule="auto"/>
    </w:pPr>
    <w:rPr>
      <w:sz w:val="20"/>
      <w:szCs w:val="20"/>
    </w:rPr>
  </w:style>
  <w:style w:type="character" w:customStyle="1" w:styleId="CommentTextChar">
    <w:name w:val="Comment Text Char"/>
    <w:basedOn w:val="DefaultParagraphFont"/>
    <w:link w:val="CommentText"/>
    <w:uiPriority w:val="99"/>
    <w:semiHidden/>
    <w:rsid w:val="00015889"/>
    <w:rPr>
      <w:sz w:val="20"/>
      <w:szCs w:val="20"/>
    </w:rPr>
  </w:style>
  <w:style w:type="paragraph" w:styleId="CommentSubject">
    <w:name w:val="annotation subject"/>
    <w:basedOn w:val="CommentText"/>
    <w:next w:val="CommentText"/>
    <w:link w:val="CommentSubjectChar"/>
    <w:uiPriority w:val="99"/>
    <w:semiHidden/>
    <w:unhideWhenUsed/>
    <w:rsid w:val="00015889"/>
    <w:rPr>
      <w:b/>
      <w:bCs/>
    </w:rPr>
  </w:style>
  <w:style w:type="character" w:customStyle="1" w:styleId="CommentSubjectChar">
    <w:name w:val="Comment Subject Char"/>
    <w:basedOn w:val="CommentTextChar"/>
    <w:link w:val="CommentSubject"/>
    <w:uiPriority w:val="99"/>
    <w:semiHidden/>
    <w:rsid w:val="0001588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FDBFCF-7309-4393-8D12-5672768777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572</Words>
  <Characters>3261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LONG VERSION</vt:lpstr>
    </vt:vector>
  </TitlesOfParts>
  <Company/>
  <LinksUpToDate>false</LinksUpToDate>
  <CharactersWithSpaces>3826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LONG VERSION</dc:title>
  <dc:creator>Kuruc, Carolyn</dc:creator>
  <cp:lastModifiedBy>Brandi</cp:lastModifiedBy>
  <cp:revision>3</cp:revision>
  <cp:lastPrinted>2015-09-18T14:20:00Z</cp:lastPrinted>
  <dcterms:created xsi:type="dcterms:W3CDTF">2015-09-18T15:27:00Z</dcterms:created>
  <dcterms:modified xsi:type="dcterms:W3CDTF">2015-09-18T15:55:00Z</dcterms:modified>
</cp:coreProperties>
</file>